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D5" w:rsidRDefault="000901D5" w:rsidP="000901D5">
      <w:r>
        <w:t>Hei!</w:t>
      </w:r>
    </w:p>
    <w:p w:rsidR="000901D5" w:rsidRDefault="000901D5" w:rsidP="000901D5"/>
    <w:p w:rsidR="000901D5" w:rsidRDefault="000901D5" w:rsidP="000901D5">
      <w:r>
        <w:t>Det vises til orienteringen hytteforeningen fikk på årsmøte i vinter og senere dialog om infrastruktur i område jfr. formuleringene i planens punkt 2.3.3. Styret i hytteforeningen ønsker ut fra tidligere erfaringer å ha en mer presis, utfyllende og bindende bestemmelse og tillater å komme med forslag til ny formulering;</w:t>
      </w:r>
    </w:p>
    <w:p w:rsidR="000901D5" w:rsidRDefault="000901D5" w:rsidP="000901D5"/>
    <w:p w:rsidR="000901D5" w:rsidRDefault="000901D5" w:rsidP="000901D5">
      <w:pPr>
        <w:rPr>
          <w:i/>
          <w:iCs/>
        </w:rPr>
      </w:pPr>
      <w:r>
        <w:rPr>
          <w:i/>
          <w:iCs/>
        </w:rPr>
        <w:t>2.3.3      Krav om områdeplan</w:t>
      </w:r>
    </w:p>
    <w:p w:rsidR="000901D5" w:rsidRDefault="000901D5" w:rsidP="000901D5">
      <w:pPr>
        <w:rPr>
          <w:i/>
          <w:iCs/>
        </w:rPr>
      </w:pPr>
    </w:p>
    <w:p w:rsidR="000901D5" w:rsidRDefault="000901D5" w:rsidP="000901D5">
      <w:pPr>
        <w:rPr>
          <w:i/>
          <w:iCs/>
        </w:rPr>
      </w:pPr>
      <w:r>
        <w:rPr>
          <w:i/>
          <w:iCs/>
        </w:rPr>
        <w:t>For følgende område skal det utarbeides en samlet områdeplan før tiltak kan settes i verk:</w:t>
      </w:r>
    </w:p>
    <w:p w:rsidR="000901D5" w:rsidRDefault="000901D5" w:rsidP="000901D5">
      <w:pPr>
        <w:rPr>
          <w:i/>
          <w:iCs/>
        </w:rPr>
      </w:pPr>
    </w:p>
    <w:p w:rsidR="000901D5" w:rsidRDefault="000901D5" w:rsidP="000901D5">
      <w:pPr>
        <w:rPr>
          <w:i/>
          <w:iCs/>
        </w:rPr>
      </w:pPr>
      <w:r>
        <w:rPr>
          <w:i/>
          <w:iCs/>
        </w:rPr>
        <w:t>Bollo hytteområde</w:t>
      </w:r>
    </w:p>
    <w:p w:rsidR="000901D5" w:rsidRDefault="000901D5" w:rsidP="000901D5">
      <w:pPr>
        <w:rPr>
          <w:i/>
          <w:iCs/>
        </w:rPr>
      </w:pPr>
    </w:p>
    <w:p w:rsidR="000901D5" w:rsidRDefault="000901D5" w:rsidP="000901D5">
      <w:pPr>
        <w:rPr>
          <w:i/>
          <w:iCs/>
          <w:color w:val="FF0000"/>
        </w:rPr>
      </w:pPr>
      <w:r>
        <w:rPr>
          <w:i/>
          <w:iCs/>
        </w:rPr>
        <w:t xml:space="preserve">Formålet med områdereguleringen er å </w:t>
      </w:r>
      <w:r>
        <w:rPr>
          <w:i/>
          <w:iCs/>
          <w:strike/>
        </w:rPr>
        <w:t>realisere ledig fortettingspotensial,</w:t>
      </w:r>
      <w:r>
        <w:rPr>
          <w:i/>
          <w:iCs/>
        </w:rPr>
        <w:t xml:space="preserve"> samordne ulike gjeldende planer samt sikre tilfredsstillende løsning og standard på teknisk infrastruktur og samferdselsanlegg. </w:t>
      </w:r>
      <w:r>
        <w:rPr>
          <w:i/>
          <w:iCs/>
          <w:color w:val="FF0000"/>
        </w:rPr>
        <w:t>Områdeplan skal  avklare standard og status på vei/løyper/avkjørsler og parkeringskapasitet, avgrense muligheten til plassering av midlertidige byggverk (</w:t>
      </w:r>
      <w:proofErr w:type="spellStart"/>
      <w:r>
        <w:rPr>
          <w:i/>
          <w:iCs/>
          <w:color w:val="FF0000"/>
        </w:rPr>
        <w:t>gumpier</w:t>
      </w:r>
      <w:proofErr w:type="spellEnd"/>
      <w:r>
        <w:rPr>
          <w:i/>
          <w:iCs/>
          <w:color w:val="FF0000"/>
        </w:rPr>
        <w:t xml:space="preserve">) og campingvogner samt oppdatere regler for  vannforsyning og toalettløsninger. Under områdeplan hører det å finne en løsning som sikrer tvangsgrunnlag for innbetaling av bidrag fra hytteeierne og andre brukere av området for andel av kostnader til oppgradering og drift både sommerstid og vinterstid. Hytteforeningen skal høres i områdeplanen også mht. tetthet/plassering/størrelse av hytter i de ulike områder. </w:t>
      </w:r>
    </w:p>
    <w:p w:rsidR="000901D5" w:rsidRDefault="000901D5" w:rsidP="000901D5">
      <w:pPr>
        <w:rPr>
          <w:i/>
          <w:iCs/>
        </w:rPr>
      </w:pPr>
    </w:p>
    <w:p w:rsidR="000901D5" w:rsidRDefault="000901D5" w:rsidP="000901D5">
      <w:pPr>
        <w:rPr>
          <w:i/>
          <w:iCs/>
          <w:color w:val="FF0000"/>
        </w:rPr>
      </w:pPr>
      <w:r>
        <w:rPr>
          <w:i/>
          <w:iCs/>
        </w:rPr>
        <w:t xml:space="preserve">Merknad: Avgrensning av områdeplan er vist på plankartet. Her inngår bla område 9-12 i punkt 2.3.4. </w:t>
      </w:r>
      <w:r>
        <w:rPr>
          <w:i/>
          <w:iCs/>
          <w:color w:val="FF0000"/>
        </w:rPr>
        <w:t>Ikke realiserte tiltak avsatt i tidligere planer kan heller ikke iverksettes før samlet områdeplan er godkjent.</w:t>
      </w:r>
    </w:p>
    <w:p w:rsidR="000901D5" w:rsidRDefault="000901D5" w:rsidP="000901D5"/>
    <w:p w:rsidR="000901D5" w:rsidRDefault="000901D5" w:rsidP="000901D5">
      <w:pPr>
        <w:rPr>
          <w:color w:val="1F497D"/>
        </w:rPr>
      </w:pPr>
    </w:p>
    <w:p w:rsidR="000901D5" w:rsidRDefault="000901D5" w:rsidP="000901D5">
      <w:pPr>
        <w:rPr>
          <w:color w:val="1F497D"/>
        </w:rPr>
      </w:pPr>
    </w:p>
    <w:p w:rsidR="000901D5" w:rsidRDefault="000901D5" w:rsidP="000901D5">
      <w:r>
        <w:t>Vi tror dessverre ikke det er realistisk å selge inn en ytterligere fortetting i området og samtidig forvente at eksisterende hytteeiere skal bidra økonomisk til oppgradering og drift av vei som man anser er et ”offentlig” anliggende (</w:t>
      </w:r>
      <w:proofErr w:type="spellStart"/>
      <w:r>
        <w:t>kommune/Fefo</w:t>
      </w:r>
      <w:proofErr w:type="spellEnd"/>
      <w:r>
        <w:t xml:space="preserve">). </w:t>
      </w:r>
    </w:p>
    <w:p w:rsidR="000901D5" w:rsidRDefault="000901D5" w:rsidP="000901D5"/>
    <w:p w:rsidR="000901D5" w:rsidRDefault="000901D5" w:rsidP="000901D5">
      <w:r>
        <w:t>Til tross for henvendelser og purringer på kortsiktige tiltak ser det ikke ut som om kommunen ønsker å bidra her, og da blir det nok enda vanskelig å få med hytteeierne på noe bidrag i ettertid.  Hytteeierne opplever stadige forsøk på økt beskatning (høyere festeavgift, eiendomsskatt, formuesskatt etc.) uten at noe føres tilbake til området.</w:t>
      </w:r>
    </w:p>
    <w:p w:rsidR="008B740D" w:rsidRDefault="008B740D"/>
    <w:sectPr w:rsidR="008B740D" w:rsidSect="008B7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01D5"/>
    <w:rsid w:val="000901D5"/>
    <w:rsid w:val="0064639E"/>
    <w:rsid w:val="008B740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D5"/>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4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1736</Characters>
  <Application>Microsoft Office Word</Application>
  <DocSecurity>0</DocSecurity>
  <Lines>14</Lines>
  <Paragraphs>4</Paragraphs>
  <ScaleCrop>false</ScaleCrop>
  <Company>Polyfemos AS</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2</cp:revision>
  <dcterms:created xsi:type="dcterms:W3CDTF">2010-10-25T21:05:00Z</dcterms:created>
  <dcterms:modified xsi:type="dcterms:W3CDTF">2010-10-25T21:05:00Z</dcterms:modified>
</cp:coreProperties>
</file>